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8AF52" w14:textId="086E4E43"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F711C">
        <w:rPr>
          <w:b/>
          <w:noProof/>
          <w:sz w:val="24"/>
        </w:rPr>
        <w:t>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42BE7">
        <w:rPr>
          <w:b/>
          <w:i/>
          <w:noProof/>
          <w:sz w:val="28"/>
        </w:rPr>
        <w:t xml:space="preserve">   </w:t>
      </w:r>
      <w:r w:rsidRPr="00E55B16">
        <w:rPr>
          <w:b/>
          <w:i/>
          <w:noProof/>
          <w:sz w:val="28"/>
        </w:rPr>
        <w:t>R1-18</w:t>
      </w:r>
      <w:r w:rsidR="006E687F">
        <w:rPr>
          <w:b/>
          <w:i/>
          <w:noProof/>
          <w:sz w:val="28"/>
        </w:rPr>
        <w:t>14163</w:t>
      </w:r>
    </w:p>
    <w:p w14:paraId="294AA360" w14:textId="77777777" w:rsidR="00D01A04" w:rsidRDefault="007F711C" w:rsidP="00D01A04">
      <w:pPr>
        <w:pStyle w:val="CRCoverPage"/>
        <w:outlineLvl w:val="0"/>
        <w:rPr>
          <w:b/>
          <w:noProof/>
          <w:sz w:val="24"/>
        </w:rPr>
      </w:pPr>
      <w:r w:rsidRPr="007F711C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14:paraId="1CC18063" w14:textId="77777777" w:rsidTr="008030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A5166" w14:textId="77777777" w:rsidR="00D01A04" w:rsidRDefault="00D01A04" w:rsidP="008030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14:paraId="7AF5F94E" w14:textId="77777777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6710A2" w14:textId="77777777"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14:paraId="0651C65A" w14:textId="77777777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A191A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C0DC81" w14:textId="77777777" w:rsidTr="008030B1">
        <w:tc>
          <w:tcPr>
            <w:tcW w:w="142" w:type="dxa"/>
            <w:tcBorders>
              <w:left w:val="single" w:sz="4" w:space="0" w:color="auto"/>
            </w:tcBorders>
          </w:tcPr>
          <w:p w14:paraId="0A331E40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1C2F86" w14:textId="4BE91C5C" w:rsidR="00D01A04" w:rsidRDefault="00D01A04" w:rsidP="008030B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4391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258234F" w14:textId="77777777"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4F82A9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07547BFE" w14:textId="77777777" w:rsidR="00D01A04" w:rsidRDefault="00D01A04" w:rsidP="008030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2576A5" w14:textId="0528F12C" w:rsidR="00D01A04" w:rsidRDefault="00AE58C1" w:rsidP="008030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58C1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B457AB2" w14:textId="77777777" w:rsidR="00D01A04" w:rsidRDefault="00D01A04" w:rsidP="008030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380E7F0" w14:textId="77777777"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4EC3F8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74FA953A" w14:textId="77777777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D831C9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2D6EDFA5" w14:textId="77777777" w:rsidTr="008030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3BCE87" w14:textId="77777777" w:rsidR="00D01A04" w:rsidRPr="00F25D98" w:rsidRDefault="00D01A04" w:rsidP="008030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14:paraId="70AFC6B8" w14:textId="77777777" w:rsidTr="008030B1">
        <w:tc>
          <w:tcPr>
            <w:tcW w:w="9641" w:type="dxa"/>
            <w:gridSpan w:val="9"/>
          </w:tcPr>
          <w:p w14:paraId="1186852D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67639A" w14:textId="77777777"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14:paraId="240F5B09" w14:textId="77777777" w:rsidTr="008030B1">
        <w:tc>
          <w:tcPr>
            <w:tcW w:w="2835" w:type="dxa"/>
          </w:tcPr>
          <w:p w14:paraId="7364CE01" w14:textId="77777777" w:rsidR="00D01A04" w:rsidRDefault="00D01A04" w:rsidP="008030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3FEC01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DD515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F43DB3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FE946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D4F5F9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ED3F9A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ADD13C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0BFEA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2438BD" w14:textId="77777777"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14:paraId="199D6C9A" w14:textId="77777777" w:rsidTr="008030B1">
        <w:tc>
          <w:tcPr>
            <w:tcW w:w="9641" w:type="dxa"/>
            <w:gridSpan w:val="11"/>
          </w:tcPr>
          <w:p w14:paraId="14A1AE03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1FDF5DD4" w14:textId="77777777" w:rsidTr="008030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C1CAC" w14:textId="77777777"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4CC53" w14:textId="51E0CE26" w:rsidR="00D01A04" w:rsidRDefault="0044391A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parameter name to configure PT-RS</w:t>
            </w:r>
          </w:p>
        </w:tc>
      </w:tr>
      <w:tr w:rsidR="00D01A04" w14:paraId="0E148377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571F410A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0F1138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48A28D37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440411D8" w14:textId="77777777"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D6C59" w14:textId="474DB480" w:rsidR="00D01A04" w:rsidRDefault="00AE58C1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01A04" w14:paraId="0C95E1E2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1F104CA0" w14:textId="77777777"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86134" w14:textId="77777777"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14:paraId="052E5CBD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6D075458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D3BAB7B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366CCDF6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5EA863F9" w14:textId="77777777"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D1032D3" w14:textId="77777777"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17AD404" w14:textId="77777777" w:rsidR="00D01A04" w:rsidRDefault="00D01A04" w:rsidP="008030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02497F7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6919B" w14:textId="0CF84492" w:rsidR="00D01A04" w:rsidRDefault="00AE58C1" w:rsidP="00D01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2018-11-13</w:t>
            </w:r>
          </w:p>
        </w:tc>
      </w:tr>
      <w:tr w:rsidR="00D01A04" w14:paraId="30FB1F5F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07262A5E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33FD03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B7E4405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60424D3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55E2F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402E8D28" w14:textId="77777777" w:rsidTr="008030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EF4160" w14:textId="77777777"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1ABCCC0" w14:textId="686EC909" w:rsidR="00D01A04" w:rsidRDefault="006E687F" w:rsidP="008030B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DAC986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72098B" w14:textId="77777777" w:rsidR="00D01A04" w:rsidRDefault="00D01A04" w:rsidP="008030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520F8" w14:textId="77777777"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14:paraId="2AEFC9C9" w14:textId="77777777" w:rsidTr="008030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EA00CF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02DF7C4" w14:textId="77777777" w:rsidR="00D01A04" w:rsidRDefault="00D01A04" w:rsidP="008030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86E9A0" w14:textId="77777777" w:rsidR="00D01A04" w:rsidRDefault="00D01A04" w:rsidP="008030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BD8DA5" w14:textId="77777777" w:rsidR="00D01A04" w:rsidRPr="007C2097" w:rsidRDefault="00D01A04" w:rsidP="008030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14:paraId="29C3F366" w14:textId="77777777" w:rsidTr="008030B1">
        <w:tc>
          <w:tcPr>
            <w:tcW w:w="1843" w:type="dxa"/>
          </w:tcPr>
          <w:p w14:paraId="4C1CEB80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C837248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3C4A8199" w14:textId="77777777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D4F38" w14:textId="77777777"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4F5E7" w14:textId="37049854" w:rsidR="00D337F5" w:rsidRPr="00EE17F5" w:rsidRDefault="00EE17F5" w:rsidP="00E76E06">
            <w:pPr>
              <w:rPr>
                <w:rFonts w:ascii="Arial" w:hAnsi="Arial" w:cs="Arial"/>
                <w:noProof/>
              </w:rPr>
            </w:pPr>
            <w:r w:rsidRPr="00EE17F5">
              <w:rPr>
                <w:rFonts w:ascii="Arial" w:eastAsia="Malgun Gothic" w:hAnsi="Arial" w:cs="Arial"/>
                <w:noProof/>
              </w:rPr>
              <w:t>The higher layer parameter to configure PT-RS is described as “</w:t>
            </w:r>
            <w:r w:rsidRPr="00EE17F5">
              <w:rPr>
                <w:rFonts w:ascii="Arial" w:eastAsia="Malgun Gothic" w:hAnsi="Arial" w:cs="Arial"/>
                <w:i/>
                <w:noProof/>
              </w:rPr>
              <w:t>phaseTrackingRS</w:t>
            </w:r>
            <w:r w:rsidRPr="00EE17F5">
              <w:rPr>
                <w:rFonts w:ascii="Arial" w:eastAsia="Malgun Gothic" w:hAnsi="Arial" w:cs="Arial"/>
                <w:noProof/>
              </w:rPr>
              <w:t xml:space="preserve"> in </w:t>
            </w:r>
            <w:r w:rsidRPr="00EE17F5">
              <w:rPr>
                <w:rFonts w:ascii="Arial" w:eastAsia="Malgun Gothic" w:hAnsi="Arial" w:cs="Arial"/>
                <w:i/>
                <w:noProof/>
              </w:rPr>
              <w:t>DMRS-DownlinkConfig</w:t>
            </w:r>
            <w:r w:rsidRPr="00EE17F5">
              <w:rPr>
                <w:rFonts w:ascii="Arial" w:eastAsia="Malgun Gothic" w:hAnsi="Arial" w:cs="Arial"/>
                <w:noProof/>
              </w:rPr>
              <w:t>” or “</w:t>
            </w:r>
            <w:r w:rsidRPr="00EE17F5">
              <w:rPr>
                <w:rFonts w:ascii="Arial" w:eastAsia="Malgun Gothic" w:hAnsi="Arial" w:cs="Arial"/>
                <w:i/>
                <w:noProof/>
              </w:rPr>
              <w:t>phaseTrackingRS</w:t>
            </w:r>
            <w:r w:rsidRPr="00EE17F5">
              <w:rPr>
                <w:rFonts w:ascii="Arial" w:eastAsia="Malgun Gothic" w:hAnsi="Arial" w:cs="Arial"/>
                <w:noProof/>
              </w:rPr>
              <w:t xml:space="preserve"> in </w:t>
            </w:r>
            <w:r w:rsidRPr="00EE17F5">
              <w:rPr>
                <w:rFonts w:ascii="Arial" w:eastAsia="Malgun Gothic" w:hAnsi="Arial" w:cs="Arial"/>
                <w:i/>
                <w:noProof/>
              </w:rPr>
              <w:t>DMRS-UplinkConfig</w:t>
            </w:r>
            <w:r w:rsidRPr="00EE17F5">
              <w:rPr>
                <w:rFonts w:ascii="Arial" w:eastAsia="Malgun Gothic" w:hAnsi="Arial" w:cs="Arial"/>
                <w:noProof/>
              </w:rPr>
              <w:t xml:space="preserve">”. However, in the section 5.1.6.2, the different </w:t>
            </w:r>
            <w:r w:rsidR="0044391A">
              <w:rPr>
                <w:rFonts w:ascii="Arial" w:eastAsia="Malgun Gothic" w:hAnsi="Arial" w:cs="Arial"/>
                <w:noProof/>
              </w:rPr>
              <w:t>parameter names</w:t>
            </w:r>
            <w:r w:rsidRPr="00EE17F5">
              <w:rPr>
                <w:rFonts w:ascii="Arial" w:eastAsia="Malgun Gothic" w:hAnsi="Arial" w:cs="Arial"/>
                <w:noProof/>
              </w:rPr>
              <w:t xml:space="preserve"> is used for the same </w:t>
            </w:r>
            <w:r w:rsidR="0044391A">
              <w:rPr>
                <w:rFonts w:ascii="Arial" w:eastAsia="Malgun Gothic" w:hAnsi="Arial" w:cs="Arial"/>
                <w:noProof/>
              </w:rPr>
              <w:t>parameter</w:t>
            </w:r>
          </w:p>
        </w:tc>
      </w:tr>
      <w:tr w:rsidR="00D01A04" w14:paraId="570C1F51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5AACE4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A7664A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7F5" w14:paraId="2191056B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1A38A0" w14:textId="77777777" w:rsidR="00EE17F5" w:rsidRDefault="00EE17F5" w:rsidP="00E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FB0F92" w14:textId="7DFA5A3A" w:rsidR="00EE17F5" w:rsidRDefault="00EE17F5" w:rsidP="00EE17F5">
            <w:pPr>
              <w:pStyle w:val="CRCoverPage"/>
              <w:spacing w:after="0"/>
              <w:ind w:left="100"/>
              <w:rPr>
                <w:noProof/>
              </w:rPr>
            </w:pPr>
            <w:r w:rsidRPr="00FF759E">
              <w:rPr>
                <w:rFonts w:hint="eastAsia"/>
                <w:noProof/>
                <w:lang w:eastAsia="ko-KR"/>
              </w:rPr>
              <w:t>Chang</w:t>
            </w:r>
            <w:r w:rsidRPr="00FF759E">
              <w:rPr>
                <w:noProof/>
                <w:lang w:eastAsia="ko-KR"/>
              </w:rPr>
              <w:t xml:space="preserve">e </w:t>
            </w:r>
            <w:r w:rsidRPr="00FF759E">
              <w:rPr>
                <w:i/>
                <w:noProof/>
                <w:lang w:eastAsia="ko-KR"/>
              </w:rPr>
              <w:t>PTRS-DownlinkConfig</w:t>
            </w:r>
            <w:r w:rsidRPr="00FF759E">
              <w:rPr>
                <w:noProof/>
                <w:lang w:eastAsia="ko-KR"/>
              </w:rPr>
              <w:t xml:space="preserve"> to </w:t>
            </w:r>
            <w:r w:rsidRPr="00FF759E">
              <w:rPr>
                <w:i/>
                <w:noProof/>
              </w:rPr>
              <w:t>phaseTrackingRS</w:t>
            </w:r>
            <w:r w:rsidRPr="00FF759E">
              <w:rPr>
                <w:noProof/>
              </w:rPr>
              <w:t xml:space="preserve"> in </w:t>
            </w:r>
            <w:r w:rsidRPr="00FF759E">
              <w:rPr>
                <w:i/>
                <w:noProof/>
              </w:rPr>
              <w:t>DMRS-DownlinkConfig</w:t>
            </w:r>
          </w:p>
        </w:tc>
      </w:tr>
      <w:tr w:rsidR="00EE17F5" w14:paraId="5154BB80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89A83F" w14:textId="77777777" w:rsidR="00EE17F5" w:rsidRDefault="00EE17F5" w:rsidP="00EE1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3085293" w14:textId="77777777" w:rsidR="00EE17F5" w:rsidRDefault="00EE17F5" w:rsidP="00EE1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7F5" w14:paraId="6A66FFCF" w14:textId="77777777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9FF22" w14:textId="77777777" w:rsidR="00EE17F5" w:rsidRDefault="00EE17F5" w:rsidP="00E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88D4" w14:textId="5553DAC4" w:rsidR="00EE17F5" w:rsidRDefault="00EE17F5" w:rsidP="00EE17F5">
            <w:pPr>
              <w:pStyle w:val="CRCoverPage"/>
              <w:spacing w:after="0"/>
              <w:ind w:left="100"/>
              <w:rPr>
                <w:noProof/>
              </w:rPr>
            </w:pPr>
            <w:r w:rsidRPr="00FF759E">
              <w:rPr>
                <w:noProof/>
                <w:lang w:eastAsia="ko-KR"/>
              </w:rPr>
              <w:t>The different decsriptions</w:t>
            </w:r>
            <w:r w:rsidRPr="00FF759E">
              <w:rPr>
                <w:rFonts w:hint="eastAsia"/>
                <w:noProof/>
                <w:lang w:eastAsia="ko-KR"/>
              </w:rPr>
              <w:t xml:space="preserve"> </w:t>
            </w:r>
            <w:r w:rsidRPr="00FF759E">
              <w:rPr>
                <w:noProof/>
                <w:lang w:eastAsia="ko-KR"/>
              </w:rPr>
              <w:t xml:space="preserve">are used for the same </w:t>
            </w:r>
            <w:r>
              <w:rPr>
                <w:noProof/>
                <w:lang w:eastAsia="ko-KR"/>
              </w:rPr>
              <w:t xml:space="preserve">parameter in different specifications. </w:t>
            </w:r>
            <w:r w:rsidR="00D03C0B">
              <w:rPr>
                <w:noProof/>
                <w:lang w:eastAsia="ko-KR"/>
              </w:rPr>
              <w:t xml:space="preserve">There is no impact on UE behaviour if a UE does not comply with this change. </w:t>
            </w:r>
            <w:bookmarkStart w:id="2" w:name="_GoBack"/>
            <w:bookmarkEnd w:id="2"/>
          </w:p>
        </w:tc>
      </w:tr>
      <w:tr w:rsidR="00EE17F5" w14:paraId="1C0702D2" w14:textId="77777777" w:rsidTr="008030B1">
        <w:tc>
          <w:tcPr>
            <w:tcW w:w="2268" w:type="dxa"/>
            <w:gridSpan w:val="2"/>
          </w:tcPr>
          <w:p w14:paraId="0C709D64" w14:textId="77777777" w:rsidR="00EE17F5" w:rsidRDefault="00EE17F5" w:rsidP="00EE1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752BC1A" w14:textId="77777777" w:rsidR="00EE17F5" w:rsidRDefault="00EE17F5" w:rsidP="00EE1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7F5" w14:paraId="279D151D" w14:textId="77777777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3EFCE" w14:textId="77777777" w:rsidR="00EE17F5" w:rsidRDefault="00EE17F5" w:rsidP="00E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3908C" w14:textId="5137E40C" w:rsidR="00EE17F5" w:rsidRDefault="0044391A" w:rsidP="00EE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</w:t>
            </w:r>
          </w:p>
        </w:tc>
      </w:tr>
      <w:tr w:rsidR="00EE17F5" w14:paraId="5672A0EB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3FD399" w14:textId="77777777" w:rsidR="00EE17F5" w:rsidRDefault="00EE17F5" w:rsidP="00EE1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BA57B29" w14:textId="77777777" w:rsidR="00EE17F5" w:rsidRDefault="00EE17F5" w:rsidP="00EE1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7F5" w14:paraId="2973BD5D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944D16" w14:textId="77777777" w:rsidR="00EE17F5" w:rsidRDefault="00EE17F5" w:rsidP="00E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5E062F" w14:textId="77777777" w:rsidR="00EE17F5" w:rsidRDefault="00EE17F5" w:rsidP="00E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1FED99" w14:textId="77777777" w:rsidR="00EE17F5" w:rsidRDefault="00EE17F5" w:rsidP="00E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FEAED17" w14:textId="77777777" w:rsidR="00EE17F5" w:rsidRDefault="00EE17F5" w:rsidP="00EE17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2964222" w14:textId="77777777" w:rsidR="00EE17F5" w:rsidRDefault="00EE17F5" w:rsidP="00EE17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17F5" w14:paraId="1A1F3263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34564D" w14:textId="77777777" w:rsidR="00EE17F5" w:rsidRDefault="00EE17F5" w:rsidP="00E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DFA6AE" w14:textId="77777777" w:rsidR="00EE17F5" w:rsidRDefault="00EE17F5" w:rsidP="00E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A51D5" w14:textId="68347CE5" w:rsidR="00EE17F5" w:rsidRDefault="0044391A" w:rsidP="00E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3F20C28" w14:textId="77777777" w:rsidR="00EE17F5" w:rsidRDefault="00EE17F5" w:rsidP="00EE17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C921B7" w14:textId="77777777" w:rsidR="00EE17F5" w:rsidRDefault="00EE17F5" w:rsidP="00EE17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7F5" w14:paraId="48DB9859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DCCFB0" w14:textId="77777777" w:rsidR="00EE17F5" w:rsidRDefault="00EE17F5" w:rsidP="00EE17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876F7" w14:textId="77777777" w:rsidR="00EE17F5" w:rsidRDefault="00EE17F5" w:rsidP="00E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8CE61" w14:textId="40A8438B" w:rsidR="00EE17F5" w:rsidRDefault="0044391A" w:rsidP="00E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32213F" w14:textId="77777777" w:rsidR="00EE17F5" w:rsidRDefault="00EE17F5" w:rsidP="00EE17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B326F11" w14:textId="77777777" w:rsidR="00EE17F5" w:rsidRDefault="00EE17F5" w:rsidP="00EE17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7F5" w14:paraId="7F5AF629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705883" w14:textId="77777777" w:rsidR="00EE17F5" w:rsidRDefault="00EE17F5" w:rsidP="00EE17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06CB0" w14:textId="77777777" w:rsidR="00EE17F5" w:rsidRDefault="00EE17F5" w:rsidP="00E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66045" w14:textId="123409FC" w:rsidR="00EE17F5" w:rsidRDefault="0044391A" w:rsidP="00E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BB82A15" w14:textId="77777777" w:rsidR="00EE17F5" w:rsidRDefault="00EE17F5" w:rsidP="00EE17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333A94" w14:textId="77777777" w:rsidR="00EE17F5" w:rsidRDefault="00EE17F5" w:rsidP="00EE17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7F5" w14:paraId="45B98397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A27E26" w14:textId="77777777" w:rsidR="00EE17F5" w:rsidRDefault="00EE17F5" w:rsidP="00EE17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CE705C" w14:textId="77777777" w:rsidR="00EE17F5" w:rsidRDefault="00EE17F5" w:rsidP="00EE17F5">
            <w:pPr>
              <w:pStyle w:val="CRCoverPage"/>
              <w:spacing w:after="0"/>
              <w:rPr>
                <w:noProof/>
              </w:rPr>
            </w:pPr>
          </w:p>
        </w:tc>
      </w:tr>
      <w:tr w:rsidR="00EE17F5" w14:paraId="0F5746D9" w14:textId="77777777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A0F98" w14:textId="77777777" w:rsidR="00EE17F5" w:rsidRDefault="00EE17F5" w:rsidP="00E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52EF5" w14:textId="76D415F0" w:rsidR="00EE17F5" w:rsidRDefault="0044391A" w:rsidP="00EE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6E687F">
              <w:rPr>
                <w:noProof/>
              </w:rPr>
              <w:t xml:space="preserve">is </w:t>
            </w:r>
            <w:r w:rsidR="00B94E89">
              <w:rPr>
                <w:noProof/>
              </w:rPr>
              <w:t>a parameter name change</w:t>
            </w:r>
            <w:r w:rsidR="00322CDB">
              <w:rPr>
                <w:noProof/>
              </w:rPr>
              <w:t xml:space="preserve"> and</w:t>
            </w:r>
            <w:r w:rsidR="006E687F">
              <w:rPr>
                <w:noProof/>
              </w:rPr>
              <w:t xml:space="preserve"> there is</w:t>
            </w:r>
            <w:r w:rsidR="00322CDB">
              <w:rPr>
                <w:noProof/>
              </w:rPr>
              <w:t xml:space="preserve"> no functional change</w:t>
            </w:r>
            <w:r w:rsidR="00B94E89">
              <w:rPr>
                <w:noProof/>
              </w:rPr>
              <w:t xml:space="preserve">. </w:t>
            </w:r>
          </w:p>
        </w:tc>
      </w:tr>
    </w:tbl>
    <w:p w14:paraId="22459E25" w14:textId="77777777" w:rsidR="00E76E06" w:rsidRDefault="00E76E06">
      <w:pPr>
        <w:spacing w:after="160" w:line="259" w:lineRule="auto"/>
        <w:rPr>
          <w:rFonts w:ascii="Arial" w:hAnsi="Arial"/>
          <w:color w:val="000000"/>
          <w:sz w:val="28"/>
          <w:lang w:val="x-none"/>
        </w:rPr>
      </w:pPr>
      <w:bookmarkStart w:id="3" w:name="_Toc525748122"/>
      <w:r>
        <w:rPr>
          <w:rFonts w:ascii="Arial" w:hAnsi="Arial"/>
          <w:color w:val="000000"/>
          <w:sz w:val="28"/>
          <w:lang w:val="x-none"/>
        </w:rPr>
        <w:br w:type="page"/>
      </w:r>
    </w:p>
    <w:p w14:paraId="76CFB278" w14:textId="77777777" w:rsidR="0044391A" w:rsidRPr="00C91CB6" w:rsidRDefault="0044391A" w:rsidP="0044391A">
      <w:pPr>
        <w:pStyle w:val="Heading4"/>
        <w:rPr>
          <w:rFonts w:ascii="Arial" w:hAnsi="Arial" w:cs="Arial"/>
          <w:i w:val="0"/>
          <w:color w:val="000000"/>
          <w:sz w:val="22"/>
        </w:rPr>
      </w:pPr>
      <w:bookmarkStart w:id="4" w:name="_Toc525748068"/>
      <w:bookmarkStart w:id="5" w:name="_Hlk500883235"/>
      <w:bookmarkEnd w:id="3"/>
      <w:r w:rsidRPr="00C91CB6">
        <w:rPr>
          <w:rFonts w:ascii="Arial" w:hAnsi="Arial" w:cs="Arial"/>
          <w:i w:val="0"/>
          <w:color w:val="000000"/>
          <w:sz w:val="22"/>
        </w:rPr>
        <w:lastRenderedPageBreak/>
        <w:t>5.1.6.2</w:t>
      </w:r>
      <w:r w:rsidRPr="00C91CB6">
        <w:rPr>
          <w:rFonts w:ascii="Arial" w:hAnsi="Arial" w:cs="Arial"/>
          <w:i w:val="0"/>
          <w:color w:val="000000"/>
          <w:sz w:val="22"/>
        </w:rPr>
        <w:tab/>
        <w:t>DM-RS reception procedure</w:t>
      </w:r>
      <w:bookmarkEnd w:id="4"/>
    </w:p>
    <w:p w14:paraId="3B02DBCE" w14:textId="77777777" w:rsidR="00C91CB6" w:rsidRDefault="00C91CB6" w:rsidP="0044391A">
      <w:pPr>
        <w:jc w:val="center"/>
        <w:rPr>
          <w:color w:val="FF0000"/>
          <w:sz w:val="22"/>
          <w:szCs w:val="28"/>
          <w:lang w:eastAsia="zh-CN"/>
        </w:rPr>
      </w:pPr>
      <w:bookmarkStart w:id="6" w:name="_Toc446967021"/>
    </w:p>
    <w:p w14:paraId="18FE9384" w14:textId="43980BA0" w:rsidR="0044391A" w:rsidRPr="001E21B5" w:rsidRDefault="0044391A" w:rsidP="0044391A">
      <w:pPr>
        <w:jc w:val="center"/>
        <w:rPr>
          <w:color w:val="FF0000"/>
          <w:sz w:val="22"/>
          <w:szCs w:val="28"/>
          <w:lang w:eastAsia="zh-CN"/>
        </w:rPr>
      </w:pPr>
      <w:r w:rsidRPr="001E21B5">
        <w:rPr>
          <w:color w:val="FF0000"/>
          <w:sz w:val="22"/>
          <w:szCs w:val="28"/>
          <w:lang w:eastAsia="zh-CN"/>
        </w:rPr>
        <w:t xml:space="preserve">&lt; </w:t>
      </w:r>
      <w:r w:rsidRPr="001E21B5">
        <w:rPr>
          <w:color w:val="FF0000"/>
          <w:sz w:val="22"/>
          <w:szCs w:val="28"/>
        </w:rPr>
        <w:t>Unchanged parts are omitted</w:t>
      </w:r>
      <w:r w:rsidRPr="001E21B5">
        <w:rPr>
          <w:color w:val="FF0000"/>
          <w:sz w:val="22"/>
          <w:szCs w:val="28"/>
          <w:lang w:eastAsia="zh-CN"/>
        </w:rPr>
        <w:t xml:space="preserve"> &gt;</w:t>
      </w:r>
      <w:bookmarkEnd w:id="6"/>
    </w:p>
    <w:p w14:paraId="796DF469" w14:textId="6B98BFAD" w:rsidR="0044391A" w:rsidRPr="0048482F" w:rsidRDefault="0044391A" w:rsidP="0044391A">
      <w:pPr>
        <w:rPr>
          <w:rFonts w:eastAsia="SimSun"/>
          <w:color w:val="000000"/>
          <w:kern w:val="2"/>
          <w:lang w:eastAsia="zh-CN"/>
        </w:rPr>
      </w:pPr>
      <w:bookmarkStart w:id="7" w:name="_Hlk500828751"/>
      <w:r w:rsidRPr="0048482F">
        <w:rPr>
          <w:rFonts w:eastAsia="SimSun"/>
          <w:color w:val="000000"/>
          <w:kern w:val="2"/>
          <w:lang w:eastAsia="zh-CN"/>
        </w:rPr>
        <w:t xml:space="preserve">If a UE receiving PDSCH is configured with the higher layer parameter </w:t>
      </w:r>
      <w:r w:rsidRPr="0044391A">
        <w:rPr>
          <w:i/>
          <w:noProof/>
          <w:color w:val="FF0000"/>
          <w:u w:val="single"/>
        </w:rPr>
        <w:t>phaseTrackingRS</w:t>
      </w:r>
      <w:r w:rsidRPr="0044391A">
        <w:rPr>
          <w:noProof/>
          <w:color w:val="FF0000"/>
          <w:u w:val="single"/>
        </w:rPr>
        <w:t xml:space="preserve"> in </w:t>
      </w:r>
      <w:r w:rsidRPr="0044391A">
        <w:rPr>
          <w:i/>
          <w:noProof/>
          <w:color w:val="FF0000"/>
          <w:u w:val="single"/>
        </w:rPr>
        <w:t>DMRS-</w:t>
      </w:r>
      <w:proofErr w:type="spellStart"/>
      <w:r w:rsidRPr="0044391A">
        <w:rPr>
          <w:i/>
          <w:noProof/>
          <w:color w:val="FF0000"/>
          <w:u w:val="single"/>
        </w:rPr>
        <w:t>DownlinkConfig</w:t>
      </w:r>
      <w:r w:rsidRPr="0044391A">
        <w:rPr>
          <w:rFonts w:eastAsia="SimSun"/>
          <w:i/>
          <w:strike/>
          <w:color w:val="FF0000"/>
          <w:kern w:val="2"/>
          <w:u w:val="single"/>
        </w:rPr>
        <w:t>PTRS</w:t>
      </w:r>
      <w:proofErr w:type="spellEnd"/>
      <w:r w:rsidRPr="0044391A">
        <w:rPr>
          <w:rFonts w:eastAsia="SimSun"/>
          <w:i/>
          <w:strike/>
          <w:color w:val="FF0000"/>
          <w:kern w:val="2"/>
        </w:rPr>
        <w:t>-</w:t>
      </w:r>
      <w:proofErr w:type="spellStart"/>
      <w:r w:rsidRPr="0044391A">
        <w:rPr>
          <w:rFonts w:eastAsia="SimSun"/>
          <w:i/>
          <w:strike/>
          <w:color w:val="FF0000"/>
          <w:kern w:val="2"/>
        </w:rPr>
        <w:t>DownlinkConfig</w:t>
      </w:r>
      <w:proofErr w:type="spellEnd"/>
      <w:r w:rsidRPr="0048482F">
        <w:rPr>
          <w:rFonts w:eastAsia="SimSun"/>
          <w:color w:val="000000"/>
          <w:kern w:val="2"/>
          <w:lang w:eastAsia="zh-CN"/>
        </w:rPr>
        <w:t>, the UE may assume that the following configurations are not occurring simultaneously for the received PDSCH</w:t>
      </w:r>
      <w:r>
        <w:rPr>
          <w:rFonts w:eastAsia="SimSun"/>
          <w:color w:val="000000"/>
          <w:kern w:val="2"/>
          <w:lang w:eastAsia="zh-CN"/>
        </w:rPr>
        <w:t>:</w:t>
      </w:r>
    </w:p>
    <w:bookmarkEnd w:id="7"/>
    <w:p w14:paraId="0A464899" w14:textId="77777777" w:rsidR="0044391A" w:rsidRPr="0048482F" w:rsidRDefault="0044391A" w:rsidP="0044391A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48482F">
        <w:rPr>
          <w:lang w:eastAsia="en-GB"/>
        </w:rPr>
        <w:t>any DM-RS ports among 1004-1007 or 1006-1011 for DM-RS configurations type 1 and type 2, respectively are scheduled for the UE and the other UE(s) sharing the DM-RS REs on the same CDM group(s), and</w:t>
      </w:r>
    </w:p>
    <w:p w14:paraId="455BD126" w14:textId="77777777" w:rsidR="0044391A" w:rsidRPr="0048482F" w:rsidRDefault="0044391A" w:rsidP="0044391A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48482F">
        <w:rPr>
          <w:lang w:eastAsia="en-GB"/>
        </w:rPr>
        <w:t>PT-RS is transmitted to the UE.</w:t>
      </w:r>
    </w:p>
    <w:p w14:paraId="6E738827" w14:textId="77777777" w:rsidR="0044391A" w:rsidRPr="001E21B5" w:rsidRDefault="0044391A" w:rsidP="0044391A">
      <w:pPr>
        <w:jc w:val="center"/>
        <w:rPr>
          <w:color w:val="FF0000"/>
          <w:sz w:val="22"/>
          <w:szCs w:val="28"/>
          <w:lang w:eastAsia="zh-CN"/>
        </w:rPr>
      </w:pPr>
      <w:r w:rsidRPr="001E21B5">
        <w:rPr>
          <w:color w:val="FF0000"/>
          <w:sz w:val="22"/>
          <w:szCs w:val="28"/>
          <w:lang w:eastAsia="zh-CN"/>
        </w:rPr>
        <w:t xml:space="preserve">&lt; </w:t>
      </w:r>
      <w:r w:rsidRPr="001E21B5">
        <w:rPr>
          <w:color w:val="FF0000"/>
          <w:sz w:val="22"/>
          <w:szCs w:val="28"/>
        </w:rPr>
        <w:t>Unchanged parts are omitted</w:t>
      </w:r>
      <w:r w:rsidRPr="001E21B5">
        <w:rPr>
          <w:color w:val="FF0000"/>
          <w:sz w:val="22"/>
          <w:szCs w:val="28"/>
          <w:lang w:eastAsia="zh-CN"/>
        </w:rPr>
        <w:t xml:space="preserve"> &gt;</w:t>
      </w:r>
    </w:p>
    <w:p w14:paraId="00CC9246" w14:textId="56415B62" w:rsidR="006A0B23" w:rsidRPr="006A0B23" w:rsidRDefault="006A0B23" w:rsidP="006A0B23">
      <w:pPr>
        <w:ind w:left="568" w:hanging="284"/>
      </w:pPr>
    </w:p>
    <w:bookmarkEnd w:id="5"/>
    <w:p w14:paraId="7B60D9BA" w14:textId="77777777"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A04"/>
    <w:rsid w:val="00117C80"/>
    <w:rsid w:val="00154FAA"/>
    <w:rsid w:val="00322CDB"/>
    <w:rsid w:val="00323B34"/>
    <w:rsid w:val="0044391A"/>
    <w:rsid w:val="00456A1A"/>
    <w:rsid w:val="006A0B23"/>
    <w:rsid w:val="006E687F"/>
    <w:rsid w:val="007F711C"/>
    <w:rsid w:val="00826EFE"/>
    <w:rsid w:val="008C178B"/>
    <w:rsid w:val="00A5250D"/>
    <w:rsid w:val="00AA69CA"/>
    <w:rsid w:val="00AA7AD6"/>
    <w:rsid w:val="00AC7C9A"/>
    <w:rsid w:val="00AE58C1"/>
    <w:rsid w:val="00B9293C"/>
    <w:rsid w:val="00B94E89"/>
    <w:rsid w:val="00BC0F6E"/>
    <w:rsid w:val="00C3283C"/>
    <w:rsid w:val="00C51BC0"/>
    <w:rsid w:val="00C91CB6"/>
    <w:rsid w:val="00CC22FE"/>
    <w:rsid w:val="00D01A04"/>
    <w:rsid w:val="00D03C0B"/>
    <w:rsid w:val="00D337F5"/>
    <w:rsid w:val="00D400D3"/>
    <w:rsid w:val="00E17806"/>
    <w:rsid w:val="00E76E06"/>
    <w:rsid w:val="00EE17F5"/>
    <w:rsid w:val="00F34385"/>
    <w:rsid w:val="00F4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D91F7"/>
  <w15:chartTrackingRefBased/>
  <w15:docId w15:val="{5286A5EA-A075-4BFF-B9F6-5AEB625B0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391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uiPriority w:val="99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uiPriority w:val="99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391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Mattias Frenne</cp:lastModifiedBy>
  <cp:revision>6</cp:revision>
  <dcterms:created xsi:type="dcterms:W3CDTF">2018-11-13T20:50:00Z</dcterms:created>
  <dcterms:modified xsi:type="dcterms:W3CDTF">2018-11-15T23:13:00Z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2018-10-29 02:24:33Z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